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77777777"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BA1FBE" w:rsidRPr="00B217E9">
        <w:rPr>
          <w:rFonts w:hAnsi="ＭＳ ゴシック" w:hint="eastAsia"/>
          <w:color w:val="0D0D0D" w:themeColor="text1" w:themeTint="F2"/>
        </w:rPr>
        <w:t xml:space="preserve">科学技術振興機構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6EA572F4" w:rsidR="003D4158" w:rsidRPr="00B217E9" w:rsidRDefault="003D4158" w:rsidP="007B1B55">
            <w:pPr>
              <w:jc w:val="left"/>
              <w:rPr>
                <w:rFonts w:hAnsi="ＭＳ ゴシック"/>
                <w:color w:val="0D0D0D" w:themeColor="text1" w:themeTint="F2"/>
              </w:rPr>
            </w:pPr>
          </w:p>
        </w:tc>
      </w:tr>
      <w:tr w:rsidR="00B217E9" w:rsidRPr="00B217E9" w14:paraId="69D60469" w14:textId="77777777" w:rsidTr="004D2F6A">
        <w:trPr>
          <w:trHeight w:val="555"/>
        </w:trPr>
        <w:tc>
          <w:tcPr>
            <w:tcW w:w="3036" w:type="dxa"/>
            <w:vAlign w:val="center"/>
          </w:tcPr>
          <w:p w14:paraId="52A11B48" w14:textId="1D11475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研究タイプ</w:t>
            </w:r>
            <w:r w:rsidR="00B15B2D" w:rsidRPr="00AD593C">
              <w:rPr>
                <w:rFonts w:hAnsi="ＭＳ ゴシック" w:hint="eastAsia"/>
              </w:rPr>
              <w:t>／プログラム名</w:t>
            </w:r>
          </w:p>
        </w:tc>
        <w:tc>
          <w:tcPr>
            <w:tcW w:w="6532" w:type="dxa"/>
            <w:vAlign w:val="center"/>
          </w:tcPr>
          <w:p w14:paraId="09A06882" w14:textId="5C37F8D2"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52743165" w14:textId="50C35CE8"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研究領域</w:t>
            </w:r>
          </w:p>
          <w:p w14:paraId="4E97D631"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（ない場合は「なし」と記載）</w:t>
            </w:r>
          </w:p>
        </w:tc>
        <w:tc>
          <w:tcPr>
            <w:tcW w:w="6532" w:type="dxa"/>
            <w:vAlign w:val="center"/>
          </w:tcPr>
          <w:p w14:paraId="32010239" w14:textId="7B10DB30" w:rsidR="003D4158" w:rsidRPr="00B217E9" w:rsidRDefault="003D4158" w:rsidP="007B1B55">
            <w:pPr>
              <w:jc w:val="left"/>
              <w:rPr>
                <w:rFonts w:hAnsi="ＭＳ ゴシック"/>
                <w:color w:val="0D0D0D" w:themeColor="text1" w:themeTint="F2"/>
              </w:rPr>
            </w:pPr>
          </w:p>
        </w:tc>
      </w:tr>
      <w:tr w:rsidR="00B217E9" w:rsidRPr="00B217E9" w14:paraId="65D672F8" w14:textId="77777777" w:rsidTr="004D2F6A">
        <w:trPr>
          <w:trHeight w:val="555"/>
        </w:trPr>
        <w:tc>
          <w:tcPr>
            <w:tcW w:w="3036" w:type="dxa"/>
            <w:vAlign w:val="center"/>
          </w:tcPr>
          <w:p w14:paraId="1D0F5D87" w14:textId="540A457A"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研究題目</w:t>
            </w:r>
            <w:r w:rsidR="00AD4375">
              <w:rPr>
                <w:rFonts w:hAnsi="ＭＳ ゴシック" w:hint="eastAsia"/>
                <w:color w:val="0D0D0D" w:themeColor="text1" w:themeTint="F2"/>
              </w:rPr>
              <w:t>／</w:t>
            </w:r>
            <w:r w:rsidRPr="00B217E9">
              <w:rPr>
                <w:rFonts w:hAnsi="ＭＳ ゴシック" w:hint="eastAsia"/>
                <w:color w:val="0D0D0D" w:themeColor="text1" w:themeTint="F2"/>
              </w:rPr>
              <w:t>研究課題名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291842E5"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w:t>
            </w:r>
            <w:r w:rsidR="00AD4375">
              <w:rPr>
                <w:rFonts w:hAnsi="ＭＳ ゴシック" w:hint="eastAsia"/>
                <w:color w:val="0D0D0D" w:themeColor="text1" w:themeTint="F2"/>
              </w:rPr>
              <w:t>／</w:t>
            </w:r>
            <w:r w:rsidRPr="00B217E9">
              <w:rPr>
                <w:rFonts w:hint="eastAsia"/>
                <w:color w:val="0D0D0D" w:themeColor="text1" w:themeTint="F2"/>
              </w:rPr>
              <w:t>課題番号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65F3DA1A" w:rsidR="003D4158" w:rsidRPr="00B217E9" w:rsidRDefault="003D4158" w:rsidP="003D4158">
            <w:pPr>
              <w:ind w:left="1081" w:hanging="1081"/>
              <w:rPr>
                <w:color w:val="0D0D0D" w:themeColor="text1" w:themeTint="F2"/>
              </w:rPr>
            </w:pPr>
            <w:r w:rsidRPr="00B217E9">
              <w:rPr>
                <w:rFonts w:hint="eastAsia"/>
                <w:color w:val="0D0D0D" w:themeColor="text1" w:themeTint="F2"/>
              </w:rPr>
              <w:t>研究担当者及び所属</w:t>
            </w:r>
            <w:r w:rsidR="00B15B2D">
              <w:rPr>
                <w:rFonts w:hint="eastAsia"/>
                <w:color w:val="0D0D0D" w:themeColor="text1" w:themeTint="F2"/>
              </w:rPr>
              <w:t>部署</w:t>
            </w:r>
            <w:r w:rsidRPr="00B217E9">
              <w:rPr>
                <w:rFonts w:hint="eastAsia"/>
                <w:color w:val="0D0D0D" w:themeColor="text1" w:themeTint="F2"/>
              </w:rPr>
              <w:t>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bl>
    <w:p w14:paraId="168B737F" w14:textId="57030DFB"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※事業名、研究タイ</w:t>
      </w:r>
      <w:r w:rsidRPr="00AD593C">
        <w:rPr>
          <w:rFonts w:hAnsi="ＭＳ ゴシック" w:hint="eastAsia"/>
          <w:sz w:val="18"/>
          <w:szCs w:val="18"/>
        </w:rPr>
        <w:t>プ</w:t>
      </w:r>
      <w:r w:rsidR="00B15B2D" w:rsidRPr="00A013D9">
        <w:rPr>
          <w:rFonts w:hAnsi="ＭＳ ゴシック" w:hint="eastAsia"/>
          <w:color w:val="0D0D0D" w:themeColor="text1" w:themeTint="F2"/>
          <w:sz w:val="18"/>
          <w:szCs w:val="18"/>
        </w:rPr>
        <w:t>／プログラム名</w:t>
      </w:r>
      <w:r w:rsidRPr="00AD593C">
        <w:rPr>
          <w:rFonts w:hAnsi="ＭＳ ゴシック" w:hint="eastAsia"/>
          <w:sz w:val="18"/>
          <w:szCs w:val="18"/>
        </w:rPr>
        <w:t>、</w:t>
      </w:r>
      <w:r w:rsidRPr="00B217E9">
        <w:rPr>
          <w:rFonts w:hAnsi="ＭＳ ゴシック" w:hint="eastAsia"/>
          <w:color w:val="0D0D0D" w:themeColor="text1" w:themeTint="F2"/>
          <w:sz w:val="18"/>
          <w:szCs w:val="18"/>
        </w:rPr>
        <w:t>研究領域等は委託研究契約書に記載の名称を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2B3C3DA9" w:rsidR="0087599B" w:rsidRPr="00B217E9" w:rsidRDefault="003B203B" w:rsidP="002B65E4">
      <w:pPr>
        <w:ind w:leftChars="150" w:left="426" w:hanging="154"/>
        <w:rPr>
          <w:rFonts w:hAnsi="ＭＳ ゴシック"/>
          <w:color w:val="0D0D0D" w:themeColor="text1" w:themeTint="F2"/>
        </w:rPr>
      </w:pPr>
      <w:r w:rsidRPr="00B217E9">
        <w:rPr>
          <w:rFonts w:hAnsi="ＭＳ ゴシック" w:hint="eastAsia"/>
          <w:color w:val="0D0D0D" w:themeColor="text1" w:themeTint="F2"/>
          <w:sz w:val="18"/>
          <w:szCs w:val="18"/>
        </w:rPr>
        <w:t>※契約番号</w:t>
      </w:r>
      <w:r w:rsidR="003C6E0D">
        <w:rPr>
          <w:rFonts w:hAnsi="ＭＳ ゴシック" w:hint="eastAsia"/>
          <w:color w:val="0D0D0D" w:themeColor="text1" w:themeTint="F2"/>
          <w:sz w:val="18"/>
          <w:szCs w:val="18"/>
        </w:rPr>
        <w:t>／</w:t>
      </w:r>
      <w:r w:rsidRPr="00B217E9">
        <w:rPr>
          <w:rFonts w:hAnsi="ＭＳ ゴシック" w:hint="eastAsia"/>
          <w:color w:val="0D0D0D" w:themeColor="text1" w:themeTint="F2"/>
          <w:sz w:val="18"/>
          <w:szCs w:val="18"/>
        </w:rPr>
        <w:t>課題番号は、直近のものを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。契約番号が付与されていない契約は</w:t>
      </w:r>
      <w:r w:rsidR="004A6E70" w:rsidRPr="00B217E9">
        <w:rPr>
          <w:rFonts w:hAnsi="ＭＳ ゴシック" w:hint="eastAsia"/>
          <w:color w:val="0D0D0D" w:themeColor="text1" w:themeTint="F2"/>
          <w:sz w:val="18"/>
          <w:szCs w:val="18"/>
        </w:rPr>
        <w:t>記載</w:t>
      </w:r>
      <w:r w:rsidRPr="00B217E9">
        <w:rPr>
          <w:rFonts w:hAnsi="ＭＳ ゴシック" w:hint="eastAsia"/>
          <w:color w:val="0D0D0D" w:themeColor="text1" w:themeTint="F2"/>
          <w:sz w:val="18"/>
          <w:szCs w:val="18"/>
        </w:rPr>
        <w:t>不要</w:t>
      </w:r>
      <w:r w:rsidR="000A0FC1" w:rsidRPr="00B217E9">
        <w:rPr>
          <w:rFonts w:hAnsi="ＭＳ ゴシック" w:hint="eastAsia"/>
          <w:color w:val="0D0D0D" w:themeColor="text1" w:themeTint="F2"/>
          <w:sz w:val="18"/>
          <w:szCs w:val="18"/>
        </w:rPr>
        <w:t>です</w:t>
      </w:r>
      <w:r w:rsidRPr="00B217E9">
        <w:rPr>
          <w:rFonts w:hAnsi="ＭＳ ゴシック" w:hint="eastAsia"/>
          <w:color w:val="0D0D0D" w:themeColor="text1" w:themeTint="F2"/>
          <w:sz w:val="18"/>
          <w:szCs w:val="18"/>
        </w:rPr>
        <w:t>。</w:t>
      </w:r>
      <w:r w:rsidR="002B65E4">
        <w:rPr>
          <w:rFonts w:hAnsi="ＭＳ ゴシック" w:hint="eastAsia"/>
          <w:color w:val="0D0D0D" w:themeColor="text1" w:themeTint="F2"/>
          <w:sz w:val="18"/>
          <w:szCs w:val="18"/>
        </w:rPr>
        <w:t>もし契約番号と課題番号の両方がわかる場合は両方を記載ください。</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Default="003B203B" w:rsidP="0087599B">
      <w:pPr>
        <w:autoSpaceDE w:val="0"/>
        <w:autoSpaceDN w:val="0"/>
        <w:adjustRightInd w:val="0"/>
        <w:textAlignment w:val="baseline"/>
        <w:rPr>
          <w:color w:val="0D0D0D" w:themeColor="text1" w:themeTint="F2"/>
        </w:rPr>
      </w:pPr>
    </w:p>
    <w:p w14:paraId="391BB7C2" w14:textId="77777777" w:rsidR="008463A8" w:rsidRPr="00B217E9" w:rsidRDefault="008463A8"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755C671C"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事前申請により承認を受けている専用実施権等の設定等を通知する場合は、承認時（事前申請に対するJSTの回答文書）におけるJST文書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CA7D13" w:rsidRPr="0033064C">
              <w:rPr>
                <w:rFonts w:hAnsi="ＭＳ ゴシック" w:hint="eastAsia"/>
                <w:color w:val="0D0D0D" w:themeColor="text1" w:themeTint="F2"/>
              </w:rPr>
              <w:t>委託研究契約知財条項第２条第１項第４号アからウ</w:t>
            </w:r>
            <w:r w:rsidR="009571CF" w:rsidRPr="0033064C">
              <w:rPr>
                <w:rFonts w:hAnsi="ＭＳ ゴシック" w:hint="eastAsia"/>
                <w:color w:val="0D0D0D" w:themeColor="text1" w:themeTint="F2"/>
              </w:rPr>
              <w:t>に該当する専用実施権等の設定等の場合</w:t>
            </w:r>
            <w:r w:rsidR="009571CF" w:rsidRPr="00B217E9">
              <w:rPr>
                <w:rFonts w:hAnsi="ＭＳ ゴシック" w:hint="eastAsia"/>
                <w:color w:val="0D0D0D" w:themeColor="text1" w:themeTint="F2"/>
              </w:rPr>
              <w:t>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42FB933D">
                <wp:simplePos x="0" y="0"/>
                <wp:positionH relativeFrom="column">
                  <wp:posOffset>140970</wp:posOffset>
                </wp:positionH>
                <wp:positionV relativeFrom="paragraph">
                  <wp:posOffset>155575</wp:posOffset>
                </wp:positionV>
                <wp:extent cx="6057900" cy="21793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79320"/>
                        </a:xfrm>
                        <a:prstGeom prst="rect">
                          <a:avLst/>
                        </a:prstGeom>
                        <a:solidFill>
                          <a:srgbClr val="FFFFFF"/>
                        </a:solidFill>
                        <a:ln w="9525">
                          <a:solidFill>
                            <a:srgbClr val="000000"/>
                          </a:solidFill>
                          <a:miter lim="800000"/>
                          <a:headEnd/>
                          <a:tailEnd/>
                        </a:ln>
                      </wps:spPr>
                      <wps:txbx>
                        <w:txbxContent>
                          <w:p w14:paraId="35A3FC4B" w14:textId="41165051"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w:t>
                            </w:r>
                            <w:r w:rsidR="00D12129">
                              <w:rPr>
                                <w:rFonts w:hint="eastAsia"/>
                              </w:rPr>
                              <w:t>／ＭＳ／Ｋプロ</w:t>
                            </w:r>
                            <w:r>
                              <w:rPr>
                                <w:rFonts w:hint="eastAsia"/>
                              </w:rPr>
                              <w:t>≫</w:t>
                            </w:r>
                          </w:p>
                          <w:p w14:paraId="6F12AA20" w14:textId="12B43B8B"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sidR="00D12129" w:rsidRPr="00500253">
                              <w:rPr>
                                <w:rFonts w:hint="eastAsia"/>
                              </w:rPr>
                              <w:t>／ＳＩＰ２</w:t>
                            </w:r>
                            <w:r w:rsidR="00D12129">
                              <w:rPr>
                                <w:rFonts w:hint="eastAsia"/>
                              </w:rPr>
                              <w:t>／ＳＩＰ３ＦＳ／ＳＩＰ３</w:t>
                            </w:r>
                            <w:r>
                              <w:rPr>
                                <w:rFonts w:hint="eastAsia"/>
                              </w:rPr>
                              <w:t>）</w:t>
                            </w:r>
                            <w:r w:rsidR="00BF2B2C">
                              <w:rPr>
                                <w:rFonts w:hint="eastAsia"/>
                              </w:rPr>
                              <w:t>については</w:t>
                            </w:r>
                            <w:r w:rsidRPr="00361621">
                              <w:rPr>
                                <w:rFonts w:hint="eastAsia"/>
                              </w:rPr>
                              <w:t>、</w:t>
                            </w:r>
                            <w:r w:rsidR="00686A30" w:rsidRPr="00686A30">
                              <w:rPr>
                                <w:rFonts w:hint="eastAsia"/>
                              </w:rPr>
                              <w:t>第三者に対し、</w:t>
                            </w:r>
                            <w:r w:rsidR="00686A30" w:rsidRPr="008A3487">
                              <w:rPr>
                                <w:rFonts w:hint="eastAsia"/>
                              </w:rPr>
                              <w:t>通常実施権の許諾及び専用実施権等の設定等</w:t>
                            </w:r>
                            <w:r w:rsidR="00686A30" w:rsidRPr="00686A30">
                              <w:rPr>
                                <w:rFonts w:hint="eastAsia"/>
                              </w:rPr>
                              <w:t>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3D258FC7" w14:textId="1013F7B0" w:rsidR="00D12129" w:rsidRDefault="00D12129" w:rsidP="00D12129">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r w:rsidR="00767C72">
                              <w:rPr>
                                <w:rFonts w:hint="eastAsia"/>
                              </w:rPr>
                              <w:t>及び</w:t>
                            </w:r>
                            <w:r w:rsidRPr="001E5532">
                              <w:t>経済安全保障重要技術育成プログラム</w:t>
                            </w:r>
                            <w:r>
                              <w:rPr>
                                <w:rFonts w:hint="eastAsia"/>
                              </w:rPr>
                              <w:t>（Ｋプロ）については</w:t>
                            </w:r>
                            <w:r w:rsidRPr="00361621">
                              <w:rPr>
                                <w:rFonts w:hint="eastAsia"/>
                              </w:rPr>
                              <w:t>、</w:t>
                            </w:r>
                            <w:r w:rsidRPr="00686A30">
                              <w:rPr>
                                <w:rFonts w:hint="eastAsia"/>
                              </w:rPr>
                              <w:t>第三者に対し</w:t>
                            </w:r>
                            <w:r w:rsidRPr="008A3487">
                              <w:rPr>
                                <w:rFonts w:hint="eastAsia"/>
                              </w:rPr>
                              <w:t>専用実施権等の設定等</w:t>
                            </w:r>
                            <w:r w:rsidRPr="00686A30">
                              <w:rPr>
                                <w:rFonts w:hint="eastAsia"/>
                              </w:rPr>
                              <w:t>を</w:t>
                            </w:r>
                            <w:r>
                              <w:rPr>
                                <w:rFonts w:hint="eastAsia"/>
                              </w:rPr>
                              <w:t>行う場合は</w:t>
                            </w:r>
                            <w:r w:rsidRPr="00686A30">
                              <w:rPr>
                                <w:rFonts w:hint="eastAsia"/>
                              </w:rPr>
                              <w:t>、</w:t>
                            </w:r>
                            <w:r>
                              <w:rPr>
                                <w:rFonts w:hint="eastAsia"/>
                              </w:rPr>
                              <w:t>注６にかかわらず、例外なく</w:t>
                            </w:r>
                            <w:r w:rsidRPr="00361621">
                              <w:rPr>
                                <w:rFonts w:hint="eastAsia"/>
                              </w:rPr>
                              <w:t>知財様式</w:t>
                            </w:r>
                            <w:r>
                              <w:rPr>
                                <w:rFonts w:hint="eastAsia"/>
                              </w:rPr>
                              <w:t>４による</w:t>
                            </w:r>
                            <w:r w:rsidRPr="00361621">
                              <w:rPr>
                                <w:rFonts w:hint="eastAsia"/>
                              </w:rPr>
                              <w:t>事前申請が必要となります。</w:t>
                            </w:r>
                          </w:p>
                          <w:p w14:paraId="2726A147" w14:textId="77777777" w:rsidR="002E15AF" w:rsidRPr="00D12129"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1.1pt;margin-top:12.25pt;width:477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">
                <v:textbox inset="5.85pt,.7pt,5.85pt,.7pt">
                  <w:txbxContent>
                    <w:p w14:paraId="35A3FC4B" w14:textId="41165051"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w:t>
                      </w:r>
                      <w:r w:rsidR="00D12129">
                        <w:rPr>
                          <w:rFonts w:hint="eastAsia"/>
                        </w:rPr>
                        <w:t>／ＭＳ／Ｋプロ</w:t>
                      </w:r>
                      <w:r>
                        <w:rPr>
                          <w:rFonts w:hint="eastAsia"/>
                        </w:rPr>
                        <w:t>≫</w:t>
                      </w:r>
                    </w:p>
                    <w:p w14:paraId="6F12AA20" w14:textId="12B43B8B"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sidR="00D12129" w:rsidRPr="00500253">
                        <w:rPr>
                          <w:rFonts w:hint="eastAsia"/>
                        </w:rPr>
                        <w:t>／ＳＩＰ２</w:t>
                      </w:r>
                      <w:r w:rsidR="00D12129">
                        <w:rPr>
                          <w:rFonts w:hint="eastAsia"/>
                        </w:rPr>
                        <w:t>／ＳＩＰ３ＦＳ／ＳＩＰ３</w:t>
                      </w:r>
                      <w:r>
                        <w:rPr>
                          <w:rFonts w:hint="eastAsia"/>
                        </w:rPr>
                        <w:t>）</w:t>
                      </w:r>
                      <w:r w:rsidR="00BF2B2C">
                        <w:rPr>
                          <w:rFonts w:hint="eastAsia"/>
                        </w:rPr>
                        <w:t>については</w:t>
                      </w:r>
                      <w:r w:rsidRPr="00361621">
                        <w:rPr>
                          <w:rFonts w:hint="eastAsia"/>
                        </w:rPr>
                        <w:t>、</w:t>
                      </w:r>
                      <w:r w:rsidR="00686A30" w:rsidRPr="00686A30">
                        <w:rPr>
                          <w:rFonts w:hint="eastAsia"/>
                        </w:rPr>
                        <w:t>第三者に対し、</w:t>
                      </w:r>
                      <w:r w:rsidR="00686A30" w:rsidRPr="008A3487">
                        <w:rPr>
                          <w:rFonts w:hint="eastAsia"/>
                        </w:rPr>
                        <w:t>通常実施権の許諾及び専用実施権等の設定等</w:t>
                      </w:r>
                      <w:r w:rsidR="00686A30" w:rsidRPr="00686A30">
                        <w:rPr>
                          <w:rFonts w:hint="eastAsia"/>
                        </w:rPr>
                        <w:t>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3D258FC7" w14:textId="1013F7B0" w:rsidR="00D12129" w:rsidRDefault="00D12129" w:rsidP="00D12129">
                      <w:pPr>
                        <w:ind w:leftChars="100" w:left="362" w:hangingChars="100" w:hanging="181"/>
                      </w:pPr>
                      <w:r>
                        <w:rPr>
                          <w:rFonts w:hint="eastAsia"/>
                        </w:rPr>
                        <w:t>・</w:t>
                      </w:r>
                      <w:r w:rsidRPr="001E5532">
                        <w:rPr>
                          <w:rFonts w:hint="eastAsia"/>
                        </w:rPr>
                        <w:t>ムーンショット型研究開発事業</w:t>
                      </w:r>
                      <w:r>
                        <w:rPr>
                          <w:rFonts w:hint="eastAsia"/>
                        </w:rPr>
                        <w:t>（通常型、ＡＩ―ＥＮＧＡＧＥ型）</w:t>
                      </w:r>
                      <w:r w:rsidR="00767C72">
                        <w:rPr>
                          <w:rFonts w:hint="eastAsia"/>
                        </w:rPr>
                        <w:t>及び</w:t>
                      </w:r>
                      <w:r w:rsidRPr="001E5532">
                        <w:t>経済安全保障重要技術育成プログラム</w:t>
                      </w:r>
                      <w:r>
                        <w:rPr>
                          <w:rFonts w:hint="eastAsia"/>
                        </w:rPr>
                        <w:t>（Ｋプロ）については</w:t>
                      </w:r>
                      <w:r w:rsidRPr="00361621">
                        <w:rPr>
                          <w:rFonts w:hint="eastAsia"/>
                        </w:rPr>
                        <w:t>、</w:t>
                      </w:r>
                      <w:r w:rsidRPr="00686A30">
                        <w:rPr>
                          <w:rFonts w:hint="eastAsia"/>
                        </w:rPr>
                        <w:t>第三者に対し</w:t>
                      </w:r>
                      <w:r w:rsidRPr="008A3487">
                        <w:rPr>
                          <w:rFonts w:hint="eastAsia"/>
                        </w:rPr>
                        <w:t>専用実施権等の設定等</w:t>
                      </w:r>
                      <w:r w:rsidRPr="00686A30">
                        <w:rPr>
                          <w:rFonts w:hint="eastAsia"/>
                        </w:rPr>
                        <w:t>を</w:t>
                      </w:r>
                      <w:r>
                        <w:rPr>
                          <w:rFonts w:hint="eastAsia"/>
                        </w:rPr>
                        <w:t>行う場合は</w:t>
                      </w:r>
                      <w:r w:rsidRPr="00686A30">
                        <w:rPr>
                          <w:rFonts w:hint="eastAsia"/>
                        </w:rPr>
                        <w:t>、</w:t>
                      </w:r>
                      <w:r>
                        <w:rPr>
                          <w:rFonts w:hint="eastAsia"/>
                        </w:rPr>
                        <w:t>注６にかかわらず、例外なく</w:t>
                      </w:r>
                      <w:r w:rsidRPr="00361621">
                        <w:rPr>
                          <w:rFonts w:hint="eastAsia"/>
                        </w:rPr>
                        <w:t>知財様式</w:t>
                      </w:r>
                      <w:r>
                        <w:rPr>
                          <w:rFonts w:hint="eastAsia"/>
                        </w:rPr>
                        <w:t>４による</w:t>
                      </w:r>
                      <w:r w:rsidRPr="00361621">
                        <w:rPr>
                          <w:rFonts w:hint="eastAsia"/>
                        </w:rPr>
                        <w:t>事前申請が必要となります。</w:t>
                      </w:r>
                    </w:p>
                    <w:p w14:paraId="2726A147" w14:textId="77777777" w:rsidR="002E15AF" w:rsidRPr="00D12129"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8532" w14:textId="19462C19"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3050C1">
      <w:rPr>
        <w:rFonts w:hint="eastAsia"/>
        <w:color w:val="000000" w:themeColor="text1"/>
      </w:rPr>
      <w:t>5</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7307178">
    <w:abstractNumId w:val="6"/>
  </w:num>
  <w:num w:numId="2" w16cid:durableId="478572893">
    <w:abstractNumId w:val="14"/>
  </w:num>
  <w:num w:numId="3" w16cid:durableId="687802246">
    <w:abstractNumId w:val="0"/>
  </w:num>
  <w:num w:numId="4" w16cid:durableId="691802906">
    <w:abstractNumId w:val="13"/>
  </w:num>
  <w:num w:numId="5" w16cid:durableId="1053383630">
    <w:abstractNumId w:val="1"/>
  </w:num>
  <w:num w:numId="6" w16cid:durableId="1136291383">
    <w:abstractNumId w:val="4"/>
  </w:num>
  <w:num w:numId="7" w16cid:durableId="442651832">
    <w:abstractNumId w:val="18"/>
  </w:num>
  <w:num w:numId="8" w16cid:durableId="1002123504">
    <w:abstractNumId w:val="8"/>
  </w:num>
  <w:num w:numId="9" w16cid:durableId="1842969859">
    <w:abstractNumId w:val="20"/>
  </w:num>
  <w:num w:numId="10" w16cid:durableId="1741052418">
    <w:abstractNumId w:val="3"/>
  </w:num>
  <w:num w:numId="11" w16cid:durableId="1014914034">
    <w:abstractNumId w:val="19"/>
  </w:num>
  <w:num w:numId="12" w16cid:durableId="1681809223">
    <w:abstractNumId w:val="21"/>
  </w:num>
  <w:num w:numId="13" w16cid:durableId="1698971340">
    <w:abstractNumId w:val="12"/>
  </w:num>
  <w:num w:numId="14" w16cid:durableId="788399518">
    <w:abstractNumId w:val="10"/>
  </w:num>
  <w:num w:numId="15" w16cid:durableId="2111659857">
    <w:abstractNumId w:val="11"/>
  </w:num>
  <w:num w:numId="16" w16cid:durableId="1137063633">
    <w:abstractNumId w:val="9"/>
  </w:num>
  <w:num w:numId="17" w16cid:durableId="1951887333">
    <w:abstractNumId w:val="15"/>
  </w:num>
  <w:num w:numId="18" w16cid:durableId="2011133139">
    <w:abstractNumId w:val="7"/>
  </w:num>
  <w:num w:numId="19" w16cid:durableId="1900750268">
    <w:abstractNumId w:val="2"/>
  </w:num>
  <w:num w:numId="20" w16cid:durableId="1791246801">
    <w:abstractNumId w:val="17"/>
  </w:num>
  <w:num w:numId="21" w16cid:durableId="1448160299">
    <w:abstractNumId w:val="5"/>
  </w:num>
  <w:num w:numId="22" w16cid:durableId="1584487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423B1"/>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3347"/>
    <w:rsid w:val="000C4248"/>
    <w:rsid w:val="000C45B5"/>
    <w:rsid w:val="000C58D2"/>
    <w:rsid w:val="000C7285"/>
    <w:rsid w:val="000C7A81"/>
    <w:rsid w:val="000D2368"/>
    <w:rsid w:val="000D6373"/>
    <w:rsid w:val="000E0CB3"/>
    <w:rsid w:val="000E193A"/>
    <w:rsid w:val="000E4869"/>
    <w:rsid w:val="000E75C1"/>
    <w:rsid w:val="000E7C40"/>
    <w:rsid w:val="000F3C1B"/>
    <w:rsid w:val="000F43F1"/>
    <w:rsid w:val="000F4705"/>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5D2C"/>
    <w:rsid w:val="001770BD"/>
    <w:rsid w:val="00181E87"/>
    <w:rsid w:val="0018235D"/>
    <w:rsid w:val="00186763"/>
    <w:rsid w:val="00187FFA"/>
    <w:rsid w:val="001961FF"/>
    <w:rsid w:val="00196861"/>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4AFA"/>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94CE5"/>
    <w:rsid w:val="002A35BB"/>
    <w:rsid w:val="002A5917"/>
    <w:rsid w:val="002A6A48"/>
    <w:rsid w:val="002A7227"/>
    <w:rsid w:val="002B21DB"/>
    <w:rsid w:val="002B2805"/>
    <w:rsid w:val="002B31C8"/>
    <w:rsid w:val="002B5BD6"/>
    <w:rsid w:val="002B6079"/>
    <w:rsid w:val="002B65E4"/>
    <w:rsid w:val="002C35BC"/>
    <w:rsid w:val="002C53CC"/>
    <w:rsid w:val="002C5EC4"/>
    <w:rsid w:val="002D4336"/>
    <w:rsid w:val="002E0A1D"/>
    <w:rsid w:val="002E15AF"/>
    <w:rsid w:val="002E727F"/>
    <w:rsid w:val="002E7BAF"/>
    <w:rsid w:val="003050C1"/>
    <w:rsid w:val="00305ED1"/>
    <w:rsid w:val="00312F10"/>
    <w:rsid w:val="003134AD"/>
    <w:rsid w:val="0031595B"/>
    <w:rsid w:val="00321A79"/>
    <w:rsid w:val="00321BC9"/>
    <w:rsid w:val="00323B1D"/>
    <w:rsid w:val="00326A8E"/>
    <w:rsid w:val="0033064C"/>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153"/>
    <w:rsid w:val="003C3C60"/>
    <w:rsid w:val="003C5A6F"/>
    <w:rsid w:val="003C6E0D"/>
    <w:rsid w:val="003D2993"/>
    <w:rsid w:val="003D4158"/>
    <w:rsid w:val="003D6361"/>
    <w:rsid w:val="003D777A"/>
    <w:rsid w:val="003E020D"/>
    <w:rsid w:val="003E1019"/>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55617"/>
    <w:rsid w:val="00464FCC"/>
    <w:rsid w:val="004656AF"/>
    <w:rsid w:val="0047362C"/>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0A12"/>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1F6"/>
    <w:rsid w:val="005F74E4"/>
    <w:rsid w:val="006026D1"/>
    <w:rsid w:val="00602D29"/>
    <w:rsid w:val="0061121B"/>
    <w:rsid w:val="00611343"/>
    <w:rsid w:val="006153D1"/>
    <w:rsid w:val="00617747"/>
    <w:rsid w:val="0061784C"/>
    <w:rsid w:val="00625A71"/>
    <w:rsid w:val="00626FD9"/>
    <w:rsid w:val="006314F6"/>
    <w:rsid w:val="00636D50"/>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C65D3"/>
    <w:rsid w:val="006D05B3"/>
    <w:rsid w:val="006D288F"/>
    <w:rsid w:val="006D4645"/>
    <w:rsid w:val="006D7808"/>
    <w:rsid w:val="006E08EA"/>
    <w:rsid w:val="006E12F2"/>
    <w:rsid w:val="006E49A9"/>
    <w:rsid w:val="006E6959"/>
    <w:rsid w:val="006F0988"/>
    <w:rsid w:val="006F0EBA"/>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40094"/>
    <w:rsid w:val="00743587"/>
    <w:rsid w:val="0075560A"/>
    <w:rsid w:val="00755D3C"/>
    <w:rsid w:val="00760069"/>
    <w:rsid w:val="007621F9"/>
    <w:rsid w:val="00762C5D"/>
    <w:rsid w:val="00763095"/>
    <w:rsid w:val="00764D40"/>
    <w:rsid w:val="007668E0"/>
    <w:rsid w:val="00766A0B"/>
    <w:rsid w:val="00767C72"/>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2E26"/>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463A8"/>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348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71CF"/>
    <w:rsid w:val="009628E6"/>
    <w:rsid w:val="009709E9"/>
    <w:rsid w:val="009729EB"/>
    <w:rsid w:val="0097744B"/>
    <w:rsid w:val="0098047D"/>
    <w:rsid w:val="009926A7"/>
    <w:rsid w:val="00996807"/>
    <w:rsid w:val="009A18E0"/>
    <w:rsid w:val="009A1DFC"/>
    <w:rsid w:val="009A1E9A"/>
    <w:rsid w:val="009A284F"/>
    <w:rsid w:val="009A31CD"/>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13D9"/>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375"/>
    <w:rsid w:val="00AD44C1"/>
    <w:rsid w:val="00AD45FF"/>
    <w:rsid w:val="00AD47DA"/>
    <w:rsid w:val="00AD593C"/>
    <w:rsid w:val="00AD7CF4"/>
    <w:rsid w:val="00AE038F"/>
    <w:rsid w:val="00AE2CBB"/>
    <w:rsid w:val="00AE379D"/>
    <w:rsid w:val="00AE3E4F"/>
    <w:rsid w:val="00AE5BE9"/>
    <w:rsid w:val="00AF14A4"/>
    <w:rsid w:val="00AF1C3D"/>
    <w:rsid w:val="00AF2C88"/>
    <w:rsid w:val="00AF5030"/>
    <w:rsid w:val="00AF6311"/>
    <w:rsid w:val="00B0346E"/>
    <w:rsid w:val="00B036C8"/>
    <w:rsid w:val="00B0402A"/>
    <w:rsid w:val="00B05CE2"/>
    <w:rsid w:val="00B15B2D"/>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3162"/>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1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129"/>
    <w:rsid w:val="00D12BB4"/>
    <w:rsid w:val="00D144C9"/>
    <w:rsid w:val="00D146CD"/>
    <w:rsid w:val="00D15701"/>
    <w:rsid w:val="00D16979"/>
    <w:rsid w:val="00D312A5"/>
    <w:rsid w:val="00D353EA"/>
    <w:rsid w:val="00D35EC8"/>
    <w:rsid w:val="00D430C5"/>
    <w:rsid w:val="00D4427E"/>
    <w:rsid w:val="00D50428"/>
    <w:rsid w:val="00D53171"/>
    <w:rsid w:val="00D553CB"/>
    <w:rsid w:val="00D56587"/>
    <w:rsid w:val="00D60479"/>
    <w:rsid w:val="00D6130A"/>
    <w:rsid w:val="00D655FB"/>
    <w:rsid w:val="00D7077D"/>
    <w:rsid w:val="00D71CA7"/>
    <w:rsid w:val="00D734EE"/>
    <w:rsid w:val="00D75A5B"/>
    <w:rsid w:val="00D76B63"/>
    <w:rsid w:val="00D82696"/>
    <w:rsid w:val="00D856FD"/>
    <w:rsid w:val="00D87075"/>
    <w:rsid w:val="00D90CA0"/>
    <w:rsid w:val="00D92AC4"/>
    <w:rsid w:val="00D939D7"/>
    <w:rsid w:val="00D9607F"/>
    <w:rsid w:val="00D97973"/>
    <w:rsid w:val="00DA0427"/>
    <w:rsid w:val="00DB43CB"/>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101F"/>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D4"/>
    <w:rsid w:val="00F900FF"/>
    <w:rsid w:val="00F91871"/>
    <w:rsid w:val="00F93D57"/>
    <w:rsid w:val="00F94791"/>
    <w:rsid w:val="00F94B56"/>
    <w:rsid w:val="00F96E65"/>
    <w:rsid w:val="00FA02BE"/>
    <w:rsid w:val="00FA0A3B"/>
    <w:rsid w:val="00FA3033"/>
    <w:rsid w:val="00FA44E8"/>
    <w:rsid w:val="00FA4A92"/>
    <w:rsid w:val="00FB003E"/>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2023-01-12T23:33:00Z</dcterms:created>
  <dcterms:modified xsi:type="dcterms:W3CDTF">2025-03-05T08:28:00Z</dcterms:modified>
</cp:coreProperties>
</file>